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9A0C" w14:textId="63E4FE04" w:rsidR="00EA692D" w:rsidRDefault="006503BA">
      <w:pPr>
        <w:rPr>
          <w:noProof/>
          <w:color w:val="FFFFFF" w:themeColor="background1"/>
        </w:rPr>
      </w:pP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6629F" wp14:editId="0DF14885">
                <wp:simplePos x="0" y="0"/>
                <wp:positionH relativeFrom="margin">
                  <wp:posOffset>5316855</wp:posOffset>
                </wp:positionH>
                <wp:positionV relativeFrom="paragraph">
                  <wp:posOffset>-15240</wp:posOffset>
                </wp:positionV>
                <wp:extent cx="895350" cy="3333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B9323" w14:textId="77777777" w:rsidR="00552E0B" w:rsidRPr="0098744E" w:rsidRDefault="00552E0B" w:rsidP="00552E0B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  <w:p w14:paraId="5BDFE694" w14:textId="7C288D6A" w:rsidR="00552E0B" w:rsidRPr="0098744E" w:rsidRDefault="00552E0B" w:rsidP="00552E0B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3444A430" w14:textId="77777777" w:rsidR="00552E0B" w:rsidRPr="0098744E" w:rsidRDefault="00552E0B" w:rsidP="00552E0B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  <w:p w14:paraId="28F1611B" w14:textId="379D9AB3" w:rsidR="00552E0B" w:rsidRPr="0098744E" w:rsidRDefault="00552E0B" w:rsidP="00552E0B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662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8.65pt;margin-top:-1.2pt;width:70.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" filled="f" stroked="f">
                <v:textbox inset="0,0,0,0">
                  <w:txbxContent>
                    <w:p w14:paraId="485B9323" w14:textId="77777777" w:rsidR="00552E0B" w:rsidRPr="0098744E" w:rsidRDefault="00552E0B" w:rsidP="00552E0B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  <w:p w14:paraId="5BDFE694" w14:textId="7C288D6A" w:rsidR="00552E0B" w:rsidRPr="0098744E" w:rsidRDefault="00552E0B" w:rsidP="00552E0B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3444A430" w14:textId="77777777" w:rsidR="00552E0B" w:rsidRPr="0098744E" w:rsidRDefault="00552E0B" w:rsidP="00552E0B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  <w:p w14:paraId="28F1611B" w14:textId="379D9AB3" w:rsidR="00552E0B" w:rsidRPr="0098744E" w:rsidRDefault="00552E0B" w:rsidP="00552E0B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7E"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71727498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A25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20F5E" wp14:editId="0DAB88B0">
                <wp:simplePos x="0" y="0"/>
                <wp:positionH relativeFrom="column">
                  <wp:posOffset>-1160145</wp:posOffset>
                </wp:positionH>
                <wp:positionV relativeFrom="paragraph">
                  <wp:posOffset>-720090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5C878" id="Rechteck 1" o:spid="_x0000_s1026" style="position:absolute;margin-left:-91.35pt;margin-top:-56.7pt;width:661.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biTrHjAAAADQEAAA8AAAAAAAAAAAAAAAAA8QQAAGRy&#10;cy9kb3ducmV2LnhtbFBLBQYAAAAABAAEAPMAAAABBgAAAAA=&#10;" fillcolor="#f39106" stroked="f" strokeweight="1pt"/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20DA6B9" wp14:editId="37C85FCC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E1850" id="Rechteck 4" o:spid="_x0000_s1026" style="position:absolute;margin-left:-12.8pt;margin-top:-16.95pt;width:670.1pt;height:59.95pt;rotation:-178;z-index:-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2AE62FD" wp14:editId="40E83959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41B1A" id="Rechteck 3" o:spid="_x0000_s1026" style="position:absolute;margin-left:-7.35pt;margin-top:-11.65pt;width:670.1pt;height:50.15pt;rotation:-179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</w:t>
      </w:r>
      <w:r w:rsidR="004015F8">
        <w:rPr>
          <w:b/>
          <w:bCs/>
          <w:color w:val="FFFFFF" w:themeColor="background1"/>
          <w:sz w:val="40"/>
          <w:szCs w:val="40"/>
        </w:rPr>
        <w:t>Ausspielungsformen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06DF6F66" w14:textId="77777777" w:rsidR="00CE1A25" w:rsidRDefault="00CE1A25" w:rsidP="0098744E">
      <w:pPr>
        <w:pStyle w:val="00Basistext"/>
        <w:spacing w:after="0"/>
      </w:pPr>
    </w:p>
    <w:p w14:paraId="480C1AF5" w14:textId="77777777" w:rsidR="00CE1A25" w:rsidRDefault="00CE1A25" w:rsidP="0098744E">
      <w:pPr>
        <w:pStyle w:val="00Basistext"/>
        <w:spacing w:after="0"/>
      </w:pPr>
    </w:p>
    <w:p w14:paraId="62FB2FEE" w14:textId="7879A305" w:rsidR="00093A4C" w:rsidRDefault="00444B0B" w:rsidP="005C5ECC">
      <w:pPr>
        <w:pStyle w:val="00Basistext"/>
        <w:spacing w:after="240"/>
      </w:pPr>
      <w:r>
        <w:t xml:space="preserve">Auf «Was lese ich?» </w:t>
      </w:r>
      <w:r w:rsidR="00093A4C">
        <w:t xml:space="preserve">findet ihr einen Artikel </w:t>
      </w:r>
      <w:r>
        <w:t xml:space="preserve">über </w:t>
      </w:r>
      <w:r w:rsidR="00552E0B" w:rsidRPr="00552E0B">
        <w:rPr>
          <w:b/>
          <w:bCs/>
          <w:color w:val="FF9900"/>
        </w:rPr>
        <w:t>zukünftige Ernährungsformen</w:t>
      </w:r>
      <w:r w:rsidR="005C5ECC">
        <w:t xml:space="preserve"> in zwei Versionen: wie er auf Paper erscheint und als Online-Artikel. Es ist ein mehrteiliger Artikel, und ihr werdet kaum Zeit haben, alles zu lesen. Seht euch beide Formen gut an und lest zumindest einen Teil davon.</w:t>
      </w:r>
    </w:p>
    <w:p w14:paraId="06482F51" w14:textId="29C5495C" w:rsidR="00F50C90" w:rsidRDefault="00093A4C" w:rsidP="00444B0B">
      <w:pPr>
        <w:pStyle w:val="00Basistext"/>
        <w:spacing w:after="0"/>
      </w:pPr>
      <w:r>
        <w:t xml:space="preserve">Besprecht </w:t>
      </w:r>
      <w:r w:rsidR="005C5ECC">
        <w:t xml:space="preserve">danach </w:t>
      </w:r>
      <w:r>
        <w:t xml:space="preserve">eure Beobachtungen in der Gruppe und notiert dabei </w:t>
      </w:r>
      <w:r w:rsidR="00444B0B">
        <w:t>Stichworte zu den nachfolgenden Fragen:</w:t>
      </w:r>
    </w:p>
    <w:p w14:paraId="18C43D7E" w14:textId="77777777" w:rsidR="00444B0B" w:rsidRPr="00F50C90" w:rsidRDefault="00444B0B" w:rsidP="00444B0B">
      <w:pPr>
        <w:pStyle w:val="00Basistext"/>
        <w:spacing w:after="0"/>
      </w:pPr>
    </w:p>
    <w:tbl>
      <w:tblPr>
        <w:tblStyle w:val="Tabellenraster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F50C90" w:rsidRPr="00F50C90" w14:paraId="072846A3" w14:textId="77777777" w:rsidTr="00F50C90">
        <w:tc>
          <w:tcPr>
            <w:tcW w:w="9634" w:type="dxa"/>
          </w:tcPr>
          <w:p w14:paraId="67035D89" w14:textId="56978187" w:rsidR="00F50C90" w:rsidRPr="00F50C90" w:rsidRDefault="00093A4C" w:rsidP="00F50C90">
            <w:r>
              <w:t>Ist der Artikel verständlich? Versteht ihr, wie er aufgebaut ist? Zeichnet auf einem separaten Blatt ein Diagramm</w:t>
            </w:r>
            <w:r w:rsidR="00C012C9">
              <w:t>: Was sind die Hauptthemen</w:t>
            </w:r>
            <w:r w:rsidR="005C5ECC">
              <w:t xml:space="preserve"> und </w:t>
            </w:r>
            <w:r w:rsidR="00C012C9">
              <w:t>die Unterkapitel?</w:t>
            </w:r>
          </w:p>
        </w:tc>
      </w:tr>
      <w:tr w:rsidR="00F50C90" w:rsidRPr="00F50C90" w14:paraId="11BE8011" w14:textId="77777777" w:rsidTr="00F50C90">
        <w:tc>
          <w:tcPr>
            <w:tcW w:w="9634" w:type="dxa"/>
            <w:shd w:val="clear" w:color="auto" w:fill="FFDF9F"/>
          </w:tcPr>
          <w:p w14:paraId="2F2A83FA" w14:textId="644BBF9C" w:rsidR="00F50C90" w:rsidRDefault="00F50C90" w:rsidP="00F50C90"/>
          <w:p w14:paraId="60AC71F8" w14:textId="77777777" w:rsidR="00444B0B" w:rsidRDefault="00444B0B" w:rsidP="00F50C90"/>
          <w:p w14:paraId="6E5795BA" w14:textId="77777777" w:rsidR="00444B0B" w:rsidRPr="00F50C90" w:rsidRDefault="00444B0B" w:rsidP="00F50C90"/>
          <w:p w14:paraId="0D15E078" w14:textId="33BD73C3" w:rsidR="00F50C90" w:rsidRDefault="00F50C90" w:rsidP="00F50C90"/>
          <w:p w14:paraId="060EC647" w14:textId="77777777" w:rsidR="00F50C90" w:rsidRPr="00F50C90" w:rsidRDefault="00F50C90" w:rsidP="00F50C90"/>
          <w:p w14:paraId="1B511C7C" w14:textId="77777777" w:rsidR="00F50C90" w:rsidRPr="00F50C90" w:rsidRDefault="00F50C90" w:rsidP="00F50C90"/>
        </w:tc>
      </w:tr>
      <w:tr w:rsidR="00F50C90" w:rsidRPr="00F50C90" w14:paraId="44BAAB3F" w14:textId="77777777" w:rsidTr="00F50C90">
        <w:tc>
          <w:tcPr>
            <w:tcW w:w="9634" w:type="dxa"/>
          </w:tcPr>
          <w:p w14:paraId="5443B66F" w14:textId="6ACCFF0E" w:rsidR="00F50C90" w:rsidRPr="00F50C90" w:rsidRDefault="00093A4C" w:rsidP="00F50C90">
            <w:r>
              <w:t xml:space="preserve">Was denkt ihr: Warum stellt der Tages-Anzeiger </w:t>
            </w:r>
            <w:r w:rsidR="005C5ECC">
              <w:t>die beiden Artikel auf Papier und online so unterschiedlich dar</w:t>
            </w:r>
            <w:r>
              <w:t>?</w:t>
            </w:r>
          </w:p>
        </w:tc>
      </w:tr>
      <w:tr w:rsidR="00F50C90" w:rsidRPr="00F50C90" w14:paraId="6ED87CA6" w14:textId="77777777" w:rsidTr="00F50C90">
        <w:tc>
          <w:tcPr>
            <w:tcW w:w="9634" w:type="dxa"/>
            <w:shd w:val="clear" w:color="auto" w:fill="FFDF9F"/>
          </w:tcPr>
          <w:p w14:paraId="48487171" w14:textId="77777777" w:rsidR="00F50C90" w:rsidRPr="00F50C90" w:rsidRDefault="00F50C90" w:rsidP="00F50C90"/>
          <w:p w14:paraId="7E2A2628" w14:textId="77777777" w:rsidR="00F50C90" w:rsidRDefault="00F50C90" w:rsidP="00F50C90"/>
          <w:p w14:paraId="7F027332" w14:textId="77777777" w:rsidR="00444B0B" w:rsidRDefault="00444B0B" w:rsidP="00F50C90"/>
          <w:p w14:paraId="49819EB3" w14:textId="77777777" w:rsidR="00F50C90" w:rsidRDefault="00F50C90" w:rsidP="00F50C90"/>
          <w:p w14:paraId="1A497AD4" w14:textId="77777777" w:rsidR="00552E0B" w:rsidRDefault="00552E0B" w:rsidP="00F50C90"/>
          <w:p w14:paraId="1E34E8ED" w14:textId="0CB2144B" w:rsidR="00552E0B" w:rsidRPr="00F50C90" w:rsidRDefault="00552E0B" w:rsidP="00F50C90"/>
        </w:tc>
      </w:tr>
      <w:tr w:rsidR="00F50C90" w:rsidRPr="00F50C90" w14:paraId="74F31CA1" w14:textId="77777777" w:rsidTr="00F50C90">
        <w:tc>
          <w:tcPr>
            <w:tcW w:w="9634" w:type="dxa"/>
          </w:tcPr>
          <w:p w14:paraId="0232E11F" w14:textId="57435D3D" w:rsidR="00F50C90" w:rsidRPr="00F50C90" w:rsidRDefault="005C5ECC" w:rsidP="00F50C90">
            <w:r>
              <w:t>Welche Ausspielungsform findet ihr besser und warum? Es kann hier gegensätzliche Ansichten geben. Notiert die Gründe in Stichworten.</w:t>
            </w:r>
          </w:p>
        </w:tc>
      </w:tr>
      <w:tr w:rsidR="005C5ECC" w:rsidRPr="00F50C90" w14:paraId="1D35DE38" w14:textId="77777777" w:rsidTr="005C5ECC">
        <w:tc>
          <w:tcPr>
            <w:tcW w:w="9634" w:type="dxa"/>
            <w:shd w:val="clear" w:color="auto" w:fill="FFDF9F"/>
          </w:tcPr>
          <w:p w14:paraId="600D5A60" w14:textId="77777777" w:rsidR="005C5ECC" w:rsidRDefault="005C5ECC" w:rsidP="00F50C90"/>
          <w:p w14:paraId="6B3EB003" w14:textId="77777777" w:rsidR="005C5ECC" w:rsidRDefault="005C5ECC" w:rsidP="00F50C90"/>
          <w:p w14:paraId="70D5FADB" w14:textId="77777777" w:rsidR="005C5ECC" w:rsidRDefault="005C5ECC" w:rsidP="00F50C90"/>
          <w:p w14:paraId="37A5A37B" w14:textId="77777777" w:rsidR="005C5ECC" w:rsidRDefault="005C5ECC" w:rsidP="00F50C90"/>
          <w:p w14:paraId="2FA0BFBA" w14:textId="77777777" w:rsidR="005C5ECC" w:rsidRDefault="005C5ECC" w:rsidP="00F50C90"/>
          <w:p w14:paraId="15213624" w14:textId="77777777" w:rsidR="005C5ECC" w:rsidRDefault="005C5ECC" w:rsidP="00F50C90"/>
          <w:p w14:paraId="092A3540" w14:textId="77777777" w:rsidR="005C5ECC" w:rsidRDefault="005C5ECC" w:rsidP="00F50C90"/>
          <w:p w14:paraId="25FE21B4" w14:textId="77777777" w:rsidR="005C5ECC" w:rsidRDefault="005C5ECC" w:rsidP="00F50C90"/>
          <w:p w14:paraId="2BB6C1CF" w14:textId="77777777" w:rsidR="005C5ECC" w:rsidRDefault="005C5ECC" w:rsidP="00F50C90"/>
        </w:tc>
      </w:tr>
      <w:tr w:rsidR="005C5ECC" w:rsidRPr="00F50C90" w14:paraId="28BC4719" w14:textId="77777777" w:rsidTr="00F50C90">
        <w:tc>
          <w:tcPr>
            <w:tcW w:w="9634" w:type="dxa"/>
          </w:tcPr>
          <w:p w14:paraId="4505810D" w14:textId="77777777" w:rsidR="009B5533" w:rsidRDefault="005C5ECC" w:rsidP="00F50C90">
            <w:r>
              <w:t xml:space="preserve">Findet ihr, die Online-Ausspielungsform hilft fürs Verständnis des Artikels? </w:t>
            </w:r>
          </w:p>
          <w:p w14:paraId="6C48323D" w14:textId="26032B2D" w:rsidR="005C5ECC" w:rsidRDefault="005C5ECC" w:rsidP="00F50C90">
            <w:r>
              <w:t>Wenn ja</w:t>
            </w:r>
            <w:r w:rsidR="009B5533">
              <w:t>:</w:t>
            </w:r>
            <w:r>
              <w:t xml:space="preserve"> wieso? Wenn nein</w:t>
            </w:r>
            <w:r w:rsidR="009B5533">
              <w:t>:</w:t>
            </w:r>
            <w:r>
              <w:t xml:space="preserve"> </w:t>
            </w:r>
            <w:r w:rsidR="009B5533">
              <w:t>W</w:t>
            </w:r>
            <w:r>
              <w:t>o seht ihr Probleme?</w:t>
            </w:r>
          </w:p>
        </w:tc>
      </w:tr>
      <w:tr w:rsidR="00F50C90" w:rsidRPr="00F50C90" w14:paraId="4566F688" w14:textId="77777777" w:rsidTr="00F50C90">
        <w:tc>
          <w:tcPr>
            <w:tcW w:w="9634" w:type="dxa"/>
            <w:shd w:val="clear" w:color="auto" w:fill="FFDF9F"/>
          </w:tcPr>
          <w:p w14:paraId="2D9E3970" w14:textId="77777777" w:rsidR="00F50C90" w:rsidRPr="00F50C90" w:rsidRDefault="00F50C90" w:rsidP="00F50C90"/>
          <w:p w14:paraId="452CE545" w14:textId="77777777" w:rsidR="00F50C90" w:rsidRPr="00F50C90" w:rsidRDefault="00F50C90" w:rsidP="00F50C90"/>
          <w:p w14:paraId="66646AD2" w14:textId="16A89FF6" w:rsidR="00F50C90" w:rsidRDefault="00F50C90" w:rsidP="00F50C90"/>
          <w:p w14:paraId="5E0D5C9C" w14:textId="41A6A802" w:rsidR="00F50C90" w:rsidRDefault="00F50C90" w:rsidP="00F50C90"/>
          <w:p w14:paraId="3562EF07" w14:textId="77777777" w:rsidR="00F50C90" w:rsidRDefault="00F50C90" w:rsidP="00F50C90"/>
          <w:p w14:paraId="3D42E500" w14:textId="77777777" w:rsidR="00552E0B" w:rsidRPr="00F50C90" w:rsidRDefault="00552E0B" w:rsidP="00F50C90"/>
          <w:p w14:paraId="2F78B93C" w14:textId="77777777" w:rsidR="00F50C90" w:rsidRPr="00F50C90" w:rsidRDefault="00F50C90" w:rsidP="00F50C90"/>
        </w:tc>
      </w:tr>
      <w:tr w:rsidR="009C3010" w:rsidRPr="00F50C90" w14:paraId="235D46CC" w14:textId="77777777" w:rsidTr="009C3010">
        <w:tc>
          <w:tcPr>
            <w:tcW w:w="9634" w:type="dxa"/>
            <w:shd w:val="clear" w:color="auto" w:fill="auto"/>
          </w:tcPr>
          <w:p w14:paraId="50D79378" w14:textId="77777777" w:rsidR="009B5533" w:rsidRDefault="005C5ECC" w:rsidP="00F50C90">
            <w:r>
              <w:lastRenderedPageBreak/>
              <w:t>Wie findet ihr die interaktiven Elemente</w:t>
            </w:r>
            <w:r w:rsidR="009B5533">
              <w:t xml:space="preserve"> der Online-Form</w:t>
            </w:r>
            <w:r>
              <w:t xml:space="preserve">? Sind sie gut zu bedienen? </w:t>
            </w:r>
          </w:p>
          <w:p w14:paraId="6FC2E878" w14:textId="0227EDB9" w:rsidR="009C3010" w:rsidRPr="00F50C90" w:rsidRDefault="005C5ECC" w:rsidP="00F50C90">
            <w:r>
              <w:t>Oder ha</w:t>
            </w:r>
            <w:r w:rsidR="009B5533">
              <w:t>ttet</w:t>
            </w:r>
            <w:r>
              <w:t xml:space="preserve"> ihr Schwierigkeiten?</w:t>
            </w:r>
          </w:p>
        </w:tc>
      </w:tr>
      <w:tr w:rsidR="009C3010" w:rsidRPr="00F50C90" w14:paraId="474DE096" w14:textId="77777777" w:rsidTr="00F50C90">
        <w:tc>
          <w:tcPr>
            <w:tcW w:w="9634" w:type="dxa"/>
            <w:shd w:val="clear" w:color="auto" w:fill="FFDF9F"/>
          </w:tcPr>
          <w:p w14:paraId="00467DBA" w14:textId="77777777" w:rsidR="009C3010" w:rsidRDefault="009C3010" w:rsidP="00F50C90"/>
          <w:p w14:paraId="0583CFEA" w14:textId="77777777" w:rsidR="009C3010" w:rsidRDefault="009C3010" w:rsidP="00F50C90"/>
          <w:p w14:paraId="25F3B7F7" w14:textId="77777777" w:rsidR="009C3010" w:rsidRDefault="009C3010" w:rsidP="00F50C90"/>
          <w:p w14:paraId="23700E26" w14:textId="77777777" w:rsidR="009C3010" w:rsidRDefault="009C3010" w:rsidP="00F50C90"/>
          <w:p w14:paraId="2D822EE5" w14:textId="77777777" w:rsidR="009C3010" w:rsidRDefault="009C3010" w:rsidP="00F50C90"/>
          <w:p w14:paraId="23828FCE" w14:textId="77777777" w:rsidR="009C3010" w:rsidRDefault="009C3010" w:rsidP="00F50C90"/>
          <w:p w14:paraId="76B41D24" w14:textId="77777777" w:rsidR="00552E0B" w:rsidRDefault="00552E0B" w:rsidP="00F50C90"/>
          <w:p w14:paraId="7C97E651" w14:textId="77777777" w:rsidR="00552E0B" w:rsidRDefault="00552E0B" w:rsidP="00F50C90"/>
          <w:p w14:paraId="4153CF8B" w14:textId="77777777" w:rsidR="009C3010" w:rsidRPr="00F50C90" w:rsidRDefault="009C3010" w:rsidP="00F50C90"/>
        </w:tc>
      </w:tr>
    </w:tbl>
    <w:p w14:paraId="4D9A4B8C" w14:textId="77777777" w:rsidR="00896160" w:rsidRPr="00896160" w:rsidRDefault="00896160" w:rsidP="00896160">
      <w:pPr>
        <w:rPr>
          <w:lang w:eastAsia="de-DE"/>
        </w:rPr>
      </w:pPr>
    </w:p>
    <w:p w14:paraId="7C61DB1D" w14:textId="41A0DE00" w:rsidR="00F50C90" w:rsidRPr="00896160" w:rsidRDefault="00F50C90" w:rsidP="00552E0B">
      <w:pPr>
        <w:rPr>
          <w:lang w:eastAsia="de-DE"/>
        </w:rPr>
      </w:pPr>
    </w:p>
    <w:sectPr w:rsidR="00F50C90" w:rsidRPr="00896160" w:rsidSect="00C73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3EC4" w14:textId="77777777" w:rsidR="007B65F1" w:rsidRDefault="007B65F1" w:rsidP="00F95031">
      <w:pPr>
        <w:spacing w:after="0" w:line="240" w:lineRule="auto"/>
      </w:pPr>
      <w:r>
        <w:separator/>
      </w:r>
    </w:p>
  </w:endnote>
  <w:endnote w:type="continuationSeparator" w:id="0">
    <w:p w14:paraId="2217DBC3" w14:textId="77777777" w:rsidR="007B65F1" w:rsidRDefault="007B65F1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11AD" w14:textId="77777777" w:rsidR="00F6647C" w:rsidRDefault="00F664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AC9A" w14:textId="764FE0DD" w:rsidR="00F95031" w:rsidRPr="00F50B4B" w:rsidRDefault="00F50B4B" w:rsidP="00F50B4B">
    <w:pPr>
      <w:tabs>
        <w:tab w:val="right" w:pos="9356"/>
      </w:tabs>
    </w:pPr>
    <w:r>
      <w:rPr>
        <w:rFonts w:cstheme="minorHAnsi"/>
      </w:rPr>
      <w:t>©</w:t>
    </w:r>
    <w:r w:rsidR="00896160">
      <w:t xml:space="preserve"> 202</w:t>
    </w:r>
    <w:r w:rsidR="00F6647C">
      <w:t>4</w:t>
    </w:r>
    <w:r>
      <w:t>. Ein Angebot des Medieninstitu</w:t>
    </w:r>
    <w:r w:rsidR="000A10A2">
      <w:t>t</w:t>
    </w:r>
    <w:r>
      <w:t>s </w:t>
    </w:r>
    <w:r w:rsidR="000A10A2">
      <w:t>des</w:t>
    </w:r>
    <w:r>
      <w:t xml:space="preserve"> Verlegerverband</w:t>
    </w:r>
    <w:r w:rsidR="000A10A2">
      <w:t>es</w:t>
    </w:r>
    <w:r>
      <w:t xml:space="preserve"> Schweizer Medien </w:t>
    </w:r>
    <w:hyperlink r:id="rId1" w:history="1">
      <w:r w:rsidRPr="006503BA">
        <w:rPr>
          <w:rStyle w:val="Hyperlink"/>
          <w:color w:val="FF9900"/>
        </w:rPr>
        <w:t>www.schweizermedien.ch/medienkompetenz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956D" w14:textId="77777777" w:rsidR="00F6647C" w:rsidRDefault="00F664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137E" w14:textId="77777777" w:rsidR="007B65F1" w:rsidRDefault="007B65F1" w:rsidP="00F95031">
      <w:pPr>
        <w:spacing w:after="0" w:line="240" w:lineRule="auto"/>
      </w:pPr>
      <w:r>
        <w:separator/>
      </w:r>
    </w:p>
  </w:footnote>
  <w:footnote w:type="continuationSeparator" w:id="0">
    <w:p w14:paraId="11EBFCBE" w14:textId="77777777" w:rsidR="007B65F1" w:rsidRDefault="007B65F1" w:rsidP="00F9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E16" w14:textId="77777777" w:rsidR="00F6647C" w:rsidRDefault="00F664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FBB6" w14:textId="77777777" w:rsidR="00F6647C" w:rsidRDefault="00F664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5120" w14:textId="77777777" w:rsidR="00F6647C" w:rsidRDefault="00F664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78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B4"/>
    <w:rsid w:val="00093A4C"/>
    <w:rsid w:val="000A10A2"/>
    <w:rsid w:val="000E25D0"/>
    <w:rsid w:val="00134626"/>
    <w:rsid w:val="001844B4"/>
    <w:rsid w:val="001B47FC"/>
    <w:rsid w:val="001F17D6"/>
    <w:rsid w:val="00235D7E"/>
    <w:rsid w:val="002C650D"/>
    <w:rsid w:val="002D50C8"/>
    <w:rsid w:val="00307213"/>
    <w:rsid w:val="003B2172"/>
    <w:rsid w:val="004015F8"/>
    <w:rsid w:val="00444B0B"/>
    <w:rsid w:val="004673CF"/>
    <w:rsid w:val="004B7F1E"/>
    <w:rsid w:val="004F33EF"/>
    <w:rsid w:val="004F6521"/>
    <w:rsid w:val="00516227"/>
    <w:rsid w:val="00552E0B"/>
    <w:rsid w:val="005561FD"/>
    <w:rsid w:val="005C5ECC"/>
    <w:rsid w:val="005D3ACE"/>
    <w:rsid w:val="00603CFA"/>
    <w:rsid w:val="006503BA"/>
    <w:rsid w:val="006E791E"/>
    <w:rsid w:val="00701664"/>
    <w:rsid w:val="007B65F1"/>
    <w:rsid w:val="00896160"/>
    <w:rsid w:val="008B2B6B"/>
    <w:rsid w:val="008D0A9D"/>
    <w:rsid w:val="008E7369"/>
    <w:rsid w:val="0098744E"/>
    <w:rsid w:val="009B5533"/>
    <w:rsid w:val="009C3010"/>
    <w:rsid w:val="009C7B09"/>
    <w:rsid w:val="00A04727"/>
    <w:rsid w:val="00A90CAD"/>
    <w:rsid w:val="00B67B7D"/>
    <w:rsid w:val="00BF1ABF"/>
    <w:rsid w:val="00C012C9"/>
    <w:rsid w:val="00C15C50"/>
    <w:rsid w:val="00C33E24"/>
    <w:rsid w:val="00C73EE8"/>
    <w:rsid w:val="00C95704"/>
    <w:rsid w:val="00CE1A25"/>
    <w:rsid w:val="00E84CFA"/>
    <w:rsid w:val="00E920D4"/>
    <w:rsid w:val="00EA692D"/>
    <w:rsid w:val="00ED0AD7"/>
    <w:rsid w:val="00F50B4B"/>
    <w:rsid w:val="00F50C90"/>
    <w:rsid w:val="00F55074"/>
    <w:rsid w:val="00F6647C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0C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izermedien.ch/medienkompete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Level 3</dc:title>
  <dc:subject>Ausspielungsformen</dc:subject>
  <dc:creator>René Oberholzer</dc:creator>
  <cp:keywords/>
  <dc:description/>
  <cp:lastModifiedBy>Oberholzer René</cp:lastModifiedBy>
  <cp:revision>8</cp:revision>
  <cp:lastPrinted>2020-11-12T14:15:00Z</cp:lastPrinted>
  <dcterms:created xsi:type="dcterms:W3CDTF">2023-10-09T13:42:00Z</dcterms:created>
  <dcterms:modified xsi:type="dcterms:W3CDTF">2024-02-01T08:50:00Z</dcterms:modified>
</cp:coreProperties>
</file>